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som inkom 2026-02-24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