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som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12 naturvårdsarter hittats: fläckporing (VU, T), goliatmusseron (VU, T), gräddporing (VU, T), skrovlig taggsvamp (VU), smalfotad taggsvamp (VU), blanksvart spiklav (NT), blå taggsvamp (NT, T), blågrå svartspik (NT), nordtagging (NT), orange taggsvamp (NT, T), talltaggsvamp (NT) och vaddporing (NT).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