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Detta dokument behandlar höga naturvärden i avverkningsanmälan A 33295-2022 i Vindelns kommun som inkom 2022-08-15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7171797, E 719958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12 naturvårdsarter hittats: fläckporing (VU, T), goliatmusseron (VU, T), gräddporing (VU, T), skrovlig taggsvamp (VU), smalfotad taggsvamp (VU), blanksvart spiklav (NT), blå taggsvamp (NT, T), blågrå svartspik (NT), nordtagging (NT), orange taggsvamp (NT, T), talltaggsvamp (NT) och vaddporing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