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1438-2022 i Vindelns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