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samrådsanmälan S 459-2025 i Vindelns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