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0-2024 i Vindel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