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17804-2026 i Vindelns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