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485-2024 i Vindeln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