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som inkom 2025-07-25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7152908, E 743055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