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23-2024 i Vindel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