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43863-2020 i Vindelns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