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547-2020 i Vindel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