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45267-2021 i Vindelns kommun</w:t>
      </w:r>
    </w:p>
    <w:p>
      <w:r>
        <w:t>Denna tillsynsbegäran behandlar höga naturvärden i avverkningsanmälan A 45267-2021 i Vindelns kommun som inkom 2021-08-31 och omfattar 1,9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45267-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7122288, E 740218 i SWEREF 99 TM.</w:t>
      </w:r>
    </w:p>
    <w:p>
      <w:r>
        <w:t>I och inom 24 meter från avverkningsanmälan finns fynd av 6 naturvårdsarter, varav 1 är rödlistad, 4 är fridlysta, 3 är typiska (T) och 1 är signalart (S): fjällig taggsvamp s.str. (NT), mörk husmossa (S, T), blåsippa (T, §9),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