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samrådsanmälan S 419-2026 i Vindelns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