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Denna avverkningsanmälan inkom 2023-11-24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