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15152-2024 i Vindelns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