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19-2026 i Vindeln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