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33500-2026 i Vindelns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