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4-2024 i Vindel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