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tallgråticka (VU), garnlav (NT), granticka (NT), höstlåsbräken (NT, §8), järpe (NT, §4), kilporing (NT), kolflarnlav (NT), mörk kolflarnlav (NT), skrovlig taggsvamp (NT), spillkråka (NT, §4), tallticka (NT), tretåig hackspett (NT, §4), vaddporing (NT), vedflamlav (NT), vedskivlav (NT), vitgrynig nållav (NT), gullgröppa (S), plattlummer (S, §9), skinnlav (S), vedticka (S) och grönsiska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spillkråka (NT, §4), tretåig hackspett (NT, §4), plattlummer (S,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