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35943-2026 i Vindelns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