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som inkom 2024-08-12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