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Detta dokument behandlar höga naturvärden i avverkningsanmälan A 33295-2022 i Vindelns kommun som inkom 2022-08-15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7171797, E 719958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12 naturvårdsarter hittats: fläckporing (VU, T), goliatmusseron (VU, T), gräddporing (VU, T), skrovlig taggsvamp (VU), smalfotad taggsvamp (VU), blanksvart spiklav (NT), blå taggsvamp (NT, T), blågrå svartspik (NT), nordtagging (NT), orange taggsvamp (NT, T), talltaggsvamp (NT) och vaddporing (NT).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