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20 meter från samrådsanmälan S 2372-2021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