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dokument behandlar höga naturvärden i avverkningsanmälan A 42891-2023 i Robertsfors kommun. Denna avverkningsanmälan inkom 2023-09-13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