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samrådsanmälan S 2636-2025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