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1045-2025 i Robertsfors kommun</w:t>
      </w:r>
    </w:p>
    <w:p>
      <w:r>
        <w:t>Denna tillsynsbegäran behandlar höga naturvärden i samrådsanmälan S 1045-2025 i Robertsfors kommun som inkom 2025-03-31 och omfattar 36,7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S 1045-2025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7119397, E 772711 i SWEREF 99 TM.</w:t>
      </w:r>
    </w:p>
    <w:p>
      <w:r>
        <w:t>Inom 6 meter från samrådsanmälan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