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9-2022 i Robertsfors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