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23646-2025 i Robertsfors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