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samrådsanmälan S 2618-2022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