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0-2024 i Robertsfors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