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klagomål behandlar höga naturvärden i avverkningsanmälan A 41723-2024 i Robertsfors kommun som inkom 2024-09-25 och omfattar 2,4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7108998, E 785337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