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avverkningsanmälan A 28750-2026 i Robertsfors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