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3239-2020 i Robertsfor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