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47-2024 i Robertsfor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