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38810-2024 i Robertsfors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