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90-2024 i Robertsfor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