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samrådsanmälan S 1149-2026 i Robertsfors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