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54875-2025 i Robertsfors kommun</w:t>
      </w:r>
    </w:p>
    <w:p>
      <w:r>
        <w:t>Detta dokument behandlar höga naturvärden i avverkningsanmälan A 54875-2025 i Robertsfors kommun. Denna avverkningsanmälan inkom 2025-11-06 07:32:19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spillkråka (NT, §4), tretåig hackspett (NT, §4), ullticka (NT), bronshjon (S),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4875-2025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7128239, E 779278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