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dokument behandlar höga naturvärden i avverkningsanmälan A 23646-2025 i Robertsfors kommun. Denna avverkningsanmälan inkom 2025-05-15 16:45:46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spillkråka (NT, §4), stjärntagging (NT), tretåig hackspett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5342"/>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5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