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dokument behandlar höga naturvärden i avverkningsanmälan A 2639-2026 i Robertsfors kommun. Denna avverkningsanmälan inkom 2026-01-15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