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som inkom 2026-01-29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