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6 naturvårdsarter, varav 6 är rödlistade, 2 är fridlysta och 4 är typiska (T): dropptaggsvamp (NT, T), lavskrika (NT, T, §4), lunglav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