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som inkom 2025-10-16 och omfattar 23,8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7205035, E 719261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