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fläckporing (VU), knärot (VU, §8), smalfotad taggsvamp (VU), ulltickeporing (VU), blanksvart spiklav (NT), gammelgransskål (NT), garnlav (NT), kolflarnlav (NT), lunglav (NT), mörk kolflarnlav (NT), nordtagging (NT), spillkråka (NT, §4), talltita (NT, §4), tretåig hackspett (NT, §4), ullticka (NT), vaddporing (NT), vedskivlav (NT), dropptaggsvamp (S), luddlav (S), skarp dropptaggsvamp (S), spindelblomster (S, §8), ögonpyrola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