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32387-2024 i Norsjö kommun</w:t>
      </w:r>
    </w:p>
    <w:p>
      <w:r>
        <w:t>Detta dokument behandlar höga naturvärden i avverkningsanmälan A 32387-2024 i Norsjö kommun. Denna avverkningsanmälan inkom 2024-08-08 och omfattar 12,3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4 naturvårdsarter hittats: goliatmusseron (VU), blå taggsvamp (NT), dropptaggsvamp (S) och plattlummer (S, §9). Av dessa är 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594765"/>
            <wp:docPr id="1" name="Picture 1"/>
            <wp:cNvGraphicFramePr>
              <a:graphicFrameLocks noChangeAspect="1"/>
            </wp:cNvGraphicFramePr>
            <a:graphic>
              <a:graphicData uri="http://schemas.openxmlformats.org/drawingml/2006/picture">
                <pic:pic>
                  <pic:nvPicPr>
                    <pic:cNvPr id="0" name="A 32387-2024 karta.png"/>
                    <pic:cNvPicPr/>
                  </pic:nvPicPr>
                  <pic:blipFill>
                    <a:blip r:embed="rId16"/>
                    <a:stretch>
                      <a:fillRect/>
                    </a:stretch>
                  </pic:blipFill>
                  <pic:spPr>
                    <a:xfrm>
                      <a:off x="0" y="0"/>
                      <a:ext cx="5486400" cy="559476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7214534, E 727441 i SWEREF 99 TM.</w:t>
      </w:r>
    </w:p>
    <w:p>
      <w:r>
        <w:rPr>
          <w:b/>
        </w:rPr>
        <w:t xml:space="preserve">Blå taggsvamp (NT) </w:t>
      </w:r>
      <w:r>
        <w:t>är en karaktärsart i såväl örtrika kalkbarrskogar som i torra sandtallskogar där det föreligger gammal skog med långvarig trädkontinuitet. Är sällsynt och mycket kravfull i södra och mellersta Sverige. Den hotas främst av skogsavverkning och tycks försvinna efter slutavverkning, markberedning och plantering. I kalkgranskogar verkar arten vara mycket känslig. Granskogar med arten bör formellt skydddas (SLU Artdatabanken, 2024; Nitare &amp; Skogsstyrelsen, 2019).</w:t>
      </w:r>
    </w:p>
    <w:p>
      <w:r>
        <w:rPr>
          <w:b/>
        </w:rPr>
        <w:t>Goliatmusseron (VU)</w:t>
      </w:r>
      <w:r>
        <w:t xml:space="preserve"> är en mykorrhizasvamp knuten till gammal tall på sandig eller grusig mark, främst ljusöppna torra lavtallhedar där svampen växer bland renlavar och lingon. Mager, sandig och brandpräglad tallskog med lång trädkontinuitet bör undantas från trakthyggesbruk och inte kalavverkas. Goliatmusseron är placerad högst upp i Skogsstyrelsens värdepyramid för bedömning av skog med höga naturvärden och den är globalt rödlistad som sårbar (VU) vilket innebär att Sverige har ett internationellt ansvar för arten (SLU Artdatabanken, 2024; Nitare &amp; Skogsstyrelsen, 2019; IUCN, 2020).</w:t>
      </w:r>
    </w:p>
    <w:p>
      <w:pPr>
        <w:pStyle w:val="Heading1"/>
      </w:pPr>
      <w:r>
        <w:t>Fridlysta arter</w:t>
      </w:r>
    </w:p>
    <w:p>
      <w:r>
        <w:t>Följande fridlysta arter har sina livsmiljöer och växtplatser i den avverkningsanmälda skogen: plattlummer (S,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2025-07-04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