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knärot (VU, §8), smalfotad taggsvamp (VU), ulltickeporing (VU), blanksvart spiklav (NT), gammelgransskål (NT), garnlav (NT), kolflarnlav (NT), lunglav (NT), mörk kolflarnlav (NT), nordtagging (NT), spillkråka (NT, §4), talltita (NT, §4), tretåig hackspett (NT, §4), ullticka (NT), vaddporing (NT), vedskivlav (NT), dropptaggsvamp (S), luddlav (S), skarp dropptaggsvamp (S), spindelblomster (S, §8), ögonpyrola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