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knärot (VU, §8), smalfotad taggsvamp (VU), ulltickeporing (VU), blanksvart spiklav (NT), gammelgransskål (NT), garnlav (NT), kolflarnlav (NT), lunglav (NT), mörk kolflarnlav (NT), nordtagging (NT), spillkråka (NT, §4), talltita (NT, §4), tretåig hackspett (NT, §4), ullticka (NT), vaddporing (NT), vedskivlav (NT), dropptaggsvamp (S), luddlav (S), spindelblomster (S, §8), ögonpyrola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