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42765-2026 i Norsjö kommun</w:t>
      </w:r>
    </w:p>
    <w:p>
      <w:r>
        <w:t>Denna tillsynsbegäran behandlar höga naturvärden i avverkningsanmälan A 42765-2026 i Norsjö kommun som inkom 2026-10-14 och omfattar 2,0 ha.</w:t>
      </w:r>
    </w:p>
    <w:p>
      <w:pPr>
        <w:pStyle w:val="Caption"/>
      </w:pPr>
      <w:r>
        <w:drawing>
          <wp:inline xmlns:a="http://schemas.openxmlformats.org/drawingml/2006/main" xmlns:pic="http://schemas.openxmlformats.org/drawingml/2006/picture">
            <wp:extent cx="5486400" cy="4444717"/>
            <wp:docPr id="1" name="Picture 1"/>
            <wp:cNvGraphicFramePr>
              <a:graphicFrameLocks noChangeAspect="1"/>
            </wp:cNvGraphicFramePr>
            <a:graphic>
              <a:graphicData uri="http://schemas.openxmlformats.org/drawingml/2006/picture">
                <pic:pic>
                  <pic:nvPicPr>
                    <pic:cNvPr id="0" name="A 42765-2026 karta.png"/>
                    <pic:cNvPicPr/>
                  </pic:nvPicPr>
                  <pic:blipFill>
                    <a:blip r:embed="rId16"/>
                    <a:stretch>
                      <a:fillRect/>
                    </a:stretch>
                  </pic:blipFill>
                  <pic:spPr>
                    <a:xfrm>
                      <a:off x="0" y="0"/>
                      <a:ext cx="5486400" cy="44447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7217040, E 710290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