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som inkom 2025-11-20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7209530, E 728566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